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tabs>
          <w:tab w:val="center" w:pos="8004"/>
        </w:tabs>
        <w:spacing w:before="0"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ahoma" w:eastAsia="Tahoma" w:hAnsi="Tahoma" w:cs="Tahoma"/>
          <w:b/>
          <w:bCs/>
          <w:sz w:val="20"/>
          <w:szCs w:val="20"/>
        </w:rPr>
        <w:t>86MS0043-01-2024-000261-36</w:t>
      </w:r>
    </w:p>
    <w:p>
      <w:pPr>
        <w:spacing w:before="0" w:after="0"/>
        <w:ind w:left="5664" w:firstLine="708"/>
        <w:rPr>
          <w:sz w:val="27"/>
          <w:szCs w:val="27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</w:t>
      </w:r>
      <w:r>
        <w:rPr>
          <w:rFonts w:ascii="Times New Roman" w:eastAsia="Times New Roman" w:hAnsi="Times New Roman" w:cs="Times New Roman"/>
          <w:sz w:val="28"/>
          <w:szCs w:val="28"/>
        </w:rPr>
        <w:t>Трифонова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Нижневартовска Ханты-Мансийского автономного округа–Югры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Ликвидатора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Универсал+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Садыковой Милены </w:t>
      </w:r>
      <w:r>
        <w:rPr>
          <w:rFonts w:ascii="Times New Roman" w:eastAsia="Times New Roman" w:hAnsi="Times New Roman" w:cs="Times New Roman"/>
          <w:sz w:val="28"/>
          <w:szCs w:val="28"/>
        </w:rPr>
        <w:t>Наильевны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Садыкова М.Н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иквидатор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ООО «Универсал+»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ХМАО-Югра, г. Нижневартовск,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Маршала Жукова 4Б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выпиской из ЕГРЮЛ,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расчет)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чего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нарушены требования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 ст. 431 Налогового кодекса РФ.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Садыкова М.Н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об административном правонарушении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административного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исследовал следующие доказательства по делу: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86032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0582</w:t>
      </w:r>
      <w:r>
        <w:rPr>
          <w:rFonts w:ascii="Times New Roman" w:eastAsia="Times New Roman" w:hAnsi="Times New Roman" w:cs="Times New Roman"/>
          <w:sz w:val="28"/>
          <w:szCs w:val="28"/>
        </w:rPr>
        <w:t>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вызове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для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ИФНС России по ХМАО – Югре № 6 по адресу: г. Нижневартовск, ул. Менделеева, д. 13,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№ 2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выписку из ЕГРЮЛ;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списки почтовых отправлений;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 7 ст. 431 Налогового кодекса РФ, п</w:t>
      </w:r>
      <w:r>
        <w:rPr>
          <w:rFonts w:ascii="Times New Roman" w:eastAsia="Times New Roman" w:hAnsi="Times New Roman" w:cs="Times New Roman"/>
          <w:sz w:val="28"/>
          <w:szCs w:val="28"/>
        </w:rPr>
        <w:t>лательщики,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338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(за исключением физических лиц, производящих выплаты,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140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Кодекса),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исследованные доказательства в их совокупности,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Садыкова М.Н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29.10, 32.7 Кодекса РФ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Ликвидатора ООО «Универсал+» Садыков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Милен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Наильевн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городской суд в течение 10 суток, через мирового судью, вынесшего постановление.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rPr>
          <w:sz w:val="28"/>
          <w:szCs w:val="28"/>
        </w:rPr>
      </w:pPr>
      <w:r>
        <w:rPr>
          <w:rStyle w:val="cat-UserDefinedgrp-26rplc-3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Л.И. Трифонова</w:t>
      </w:r>
    </w:p>
    <w:p>
      <w:pPr>
        <w:spacing w:before="0" w:after="0"/>
        <w:ind w:firstLine="539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31">
    <w:name w:val="cat-UserDefined grp-2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